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75" w:rsidRPr="00D10175" w:rsidRDefault="00D10175" w:rsidP="00B16051">
      <w:pPr>
        <w:widowControl w:val="0"/>
        <w:autoSpaceDE w:val="0"/>
        <w:autoSpaceDN w:val="0"/>
        <w:adjustRightInd w:val="0"/>
        <w:ind w:left="-142" w:right="-205"/>
        <w:rPr>
          <w:rFonts w:ascii="Calibri" w:hAnsi="Calibri" w:cs="Calibri"/>
          <w:b/>
          <w:bCs/>
          <w:sz w:val="28"/>
          <w:szCs w:val="28"/>
        </w:rPr>
      </w:pPr>
      <w:r w:rsidRPr="00D10175">
        <w:rPr>
          <w:rFonts w:ascii="Calibri" w:hAnsi="Calibri" w:cs="Calibri"/>
          <w:b/>
          <w:bCs/>
          <w:sz w:val="28"/>
          <w:szCs w:val="28"/>
        </w:rPr>
        <w:t xml:space="preserve">SPTRA General Meeting - 14/10 - Minutes </w:t>
      </w:r>
    </w:p>
    <w:p w:rsidR="00D10175" w:rsidRPr="00D10175" w:rsidRDefault="00D10175" w:rsidP="00B16051">
      <w:pPr>
        <w:widowControl w:val="0"/>
        <w:autoSpaceDE w:val="0"/>
        <w:autoSpaceDN w:val="0"/>
        <w:adjustRightInd w:val="0"/>
        <w:ind w:left="-142" w:right="-205"/>
        <w:rPr>
          <w:rFonts w:ascii="Calibri" w:hAnsi="Calibri" w:cs="Calibri"/>
          <w:b/>
          <w:bCs/>
          <w:sz w:val="28"/>
          <w:szCs w:val="28"/>
        </w:rPr>
      </w:pP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b/>
          <w:bCs/>
        </w:rPr>
        <w:t>SPTRA Winter quiz night</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rPr>
        <w:t xml:space="preserve">The quiz night is Saturday 25th November. £15 for the entire evening with a choice of main courses as part of a </w:t>
      </w:r>
      <w:proofErr w:type="gramStart"/>
      <w:r w:rsidRPr="00D10175">
        <w:rPr>
          <w:rFonts w:ascii="Calibri" w:hAnsi="Calibri" w:cs="Calibri"/>
        </w:rPr>
        <w:t>three course</w:t>
      </w:r>
      <w:proofErr w:type="gramEnd"/>
      <w:r w:rsidRPr="00D10175">
        <w:rPr>
          <w:rFonts w:ascii="Calibri" w:hAnsi="Calibri" w:cs="Calibri"/>
        </w:rPr>
        <w:t xml:space="preserve"> meal and Glenn’s impossible quiz questions. Wine available to buy on the night</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rPr>
        <w:t xml:space="preserve">Tickets go very fast so contact </w:t>
      </w:r>
      <w:hyperlink r:id="rId5" w:history="1">
        <w:r w:rsidRPr="00D10175">
          <w:rPr>
            <w:rFonts w:ascii="Calibri" w:hAnsi="Calibri" w:cs="Calibri"/>
            <w:color w:val="0000E9"/>
            <w:u w:val="single" w:color="0000E9"/>
          </w:rPr>
          <w:t>Suzanne</w:t>
        </w:r>
      </w:hyperlink>
      <w:r w:rsidRPr="00D10175">
        <w:rPr>
          <w:rFonts w:ascii="Calibri" w:hAnsi="Calibri" w:cs="Calibri"/>
        </w:rPr>
        <w:t xml:space="preserve"> </w:t>
      </w:r>
      <w:proofErr w:type="spellStart"/>
      <w:proofErr w:type="gramStart"/>
      <w:r w:rsidRPr="00D10175">
        <w:rPr>
          <w:rFonts w:ascii="Calibri" w:hAnsi="Calibri" w:cs="Calibri"/>
        </w:rPr>
        <w:t>asap</w:t>
      </w:r>
      <w:proofErr w:type="spellEnd"/>
      <w:proofErr w:type="gramEnd"/>
      <w:r w:rsidRPr="00D10175">
        <w:rPr>
          <w:rFonts w:ascii="Calibri" w:hAnsi="Calibri" w:cs="Calibri"/>
        </w:rPr>
        <w:t xml:space="preserve"> for details</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b/>
          <w:bCs/>
        </w:rPr>
        <w:t>SPTRA Xmas breakfast meeting</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rPr>
        <w:t>Our breakfast will warm you up before shopping and it is on December 2nd at the usual time of 10.00</w:t>
      </w:r>
      <w:r>
        <w:rPr>
          <w:rFonts w:ascii="Calibri" w:hAnsi="Calibri" w:cs="Calibri"/>
        </w:rPr>
        <w:t xml:space="preserve">. </w:t>
      </w:r>
      <w:r w:rsidRPr="00D10175">
        <w:rPr>
          <w:rFonts w:ascii="Calibri" w:hAnsi="Calibri" w:cs="Calibri"/>
        </w:rPr>
        <w:t>Presentation by the Tideway Tunnel group</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b/>
          <w:bCs/>
        </w:rPr>
        <w:t>Tideway tunnel project start</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rPr>
        <w:t>The site preparation will start in mid late November with work getting under way early in the New Year</w:t>
      </w:r>
      <w:r>
        <w:rPr>
          <w:rFonts w:ascii="Calibri" w:hAnsi="Calibri" w:cs="Calibri"/>
        </w:rPr>
        <w:t xml:space="preserve">. </w:t>
      </w:r>
      <w:r w:rsidRPr="00D10175">
        <w:rPr>
          <w:rFonts w:ascii="Calibri" w:hAnsi="Calibri" w:cs="Calibri"/>
        </w:rPr>
        <w:t>We will have a presentation at the Xmas breakfast </w:t>
      </w:r>
      <w:proofErr w:type="spellStart"/>
      <w:r w:rsidRPr="00D10175">
        <w:rPr>
          <w:rFonts w:ascii="Calibri" w:hAnsi="Calibri" w:cs="Calibri"/>
        </w:rPr>
        <w:t>meetinbg</w:t>
      </w:r>
      <w:proofErr w:type="spellEnd"/>
      <w:r w:rsidRPr="00D10175">
        <w:rPr>
          <w:rFonts w:ascii="Calibri" w:hAnsi="Calibri" w:cs="Calibri"/>
        </w:rPr>
        <w:t xml:space="preserve"> so don’t miss it if you have any questions!</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b/>
          <w:bCs/>
        </w:rPr>
        <w:t>Storm tanks</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rPr>
        <w:t>The long battle for cleaner air looks finally to be nearing an end with the covers over the tanks nearing completion on two of the tanks – the final commissioning will be late October/</w:t>
      </w:r>
      <w:proofErr w:type="gramStart"/>
      <w:r w:rsidRPr="00D10175">
        <w:rPr>
          <w:rFonts w:ascii="Calibri" w:hAnsi="Calibri" w:cs="Calibri"/>
        </w:rPr>
        <w:t>early </w:t>
      </w:r>
      <w:r>
        <w:rPr>
          <w:rFonts w:ascii="Calibri" w:hAnsi="Calibri" w:cs="Calibri"/>
        </w:rPr>
        <w:t xml:space="preserve"> </w:t>
      </w:r>
      <w:r w:rsidRPr="00D10175">
        <w:rPr>
          <w:rFonts w:ascii="Calibri" w:hAnsi="Calibri" w:cs="Calibri"/>
        </w:rPr>
        <w:t>November</w:t>
      </w:r>
      <w:proofErr w:type="gramEnd"/>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b/>
          <w:bCs/>
        </w:rPr>
        <w:t>Great news about the Scout Hut</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rPr>
        <w:t xml:space="preserve">We shared some superb news about the Scout Hut and explained that the group of contractors building the Tideway Tunnel will, as a community project, undertake several improvements and refurbishments to the hut over </w:t>
      </w:r>
      <w:proofErr w:type="gramStart"/>
      <w:r w:rsidRPr="00D10175">
        <w:rPr>
          <w:rFonts w:ascii="Calibri" w:hAnsi="Calibri" w:cs="Calibri"/>
        </w:rPr>
        <w:t>the  three</w:t>
      </w:r>
      <w:proofErr w:type="gramEnd"/>
      <w:r w:rsidRPr="00D10175">
        <w:rPr>
          <w:rFonts w:ascii="Calibri" w:hAnsi="Calibri" w:cs="Calibri"/>
        </w:rPr>
        <w:t xml:space="preserve"> year period they will be on site. Starting during half term, Monday 23rd October, a new front fence will be erected with new front and side gating. The rear fence will be repaired and several internal doors will be repaired and one, door replaced. Great news for the future of the Acton 14th</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b/>
          <w:bCs/>
        </w:rPr>
        <w:t>The Dairy</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rPr>
        <w:t xml:space="preserve">The </w:t>
      </w:r>
      <w:proofErr w:type="gramStart"/>
      <w:r w:rsidRPr="00D10175">
        <w:rPr>
          <w:rFonts w:ascii="Calibri" w:hAnsi="Calibri" w:cs="Calibri"/>
        </w:rPr>
        <w:t>residents</w:t>
      </w:r>
      <w:proofErr w:type="gramEnd"/>
      <w:r w:rsidRPr="00D10175">
        <w:rPr>
          <w:rFonts w:ascii="Calibri" w:hAnsi="Calibri" w:cs="Calibri"/>
        </w:rPr>
        <w:t xml:space="preserve"> battle with </w:t>
      </w:r>
      <w:proofErr w:type="spellStart"/>
      <w:r w:rsidRPr="00D10175">
        <w:rPr>
          <w:rFonts w:ascii="Calibri" w:hAnsi="Calibri" w:cs="Calibri"/>
        </w:rPr>
        <w:t>Freshways</w:t>
      </w:r>
      <w:proofErr w:type="spellEnd"/>
      <w:r w:rsidRPr="00D10175">
        <w:rPr>
          <w:rFonts w:ascii="Calibri" w:hAnsi="Calibri" w:cs="Calibri"/>
        </w:rPr>
        <w:t xml:space="preserve"> Dairy continues and all eyes are on the beginning of the court case to decide the outcome of the abatement Notice, in early December.</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b/>
          <w:bCs/>
        </w:rPr>
        <w:t>Recent Scams to be aware of – and Halloween</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rPr>
        <w:t>Residents are reminded that opening your door to an unknown caller is a risk</w:t>
      </w:r>
    </w:p>
    <w:p w:rsidR="00D10175" w:rsidRPr="00B16051"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rPr>
        <w:t xml:space="preserve">Recent scams have included the charity sponsorship collector and the knife </w:t>
      </w:r>
      <w:r w:rsidRPr="00B16051">
        <w:rPr>
          <w:rFonts w:ascii="Calibri" w:hAnsi="Calibri" w:cs="Calibri"/>
        </w:rPr>
        <w:t>sharpeners. Don’t think about it – </w:t>
      </w:r>
      <w:proofErr w:type="gramStart"/>
      <w:r w:rsidRPr="00B16051">
        <w:rPr>
          <w:rFonts w:ascii="Calibri" w:hAnsi="Calibri" w:cs="Calibri"/>
        </w:rPr>
        <w:t>call  999</w:t>
      </w:r>
      <w:proofErr w:type="gramEnd"/>
    </w:p>
    <w:p w:rsidR="00B16051" w:rsidRPr="00B16051" w:rsidRDefault="00B16051" w:rsidP="00B16051">
      <w:pPr>
        <w:widowControl w:val="0"/>
        <w:autoSpaceDE w:val="0"/>
        <w:autoSpaceDN w:val="0"/>
        <w:adjustRightInd w:val="0"/>
        <w:ind w:left="-142" w:right="-205"/>
        <w:rPr>
          <w:rFonts w:ascii="Calibri" w:hAnsi="Calibri" w:cs="Calibri"/>
        </w:rPr>
      </w:pPr>
      <w:r w:rsidRPr="00B16051">
        <w:rPr>
          <w:rFonts w:ascii="Calibri" w:hAnsi="Calibri" w:cs="Calibri"/>
        </w:rPr>
        <w:t>You can report any fraud including a scam on Action Fraud</w:t>
      </w:r>
    </w:p>
    <w:p w:rsidR="00B16051" w:rsidRPr="00B16051" w:rsidRDefault="00B16051" w:rsidP="00B16051">
      <w:pPr>
        <w:widowControl w:val="0"/>
        <w:autoSpaceDE w:val="0"/>
        <w:autoSpaceDN w:val="0"/>
        <w:adjustRightInd w:val="0"/>
        <w:ind w:left="-142" w:right="-205"/>
        <w:rPr>
          <w:rFonts w:ascii="Calibri" w:hAnsi="Calibri" w:cs="Calibri"/>
        </w:rPr>
      </w:pPr>
      <w:hyperlink r:id="rId6" w:history="1">
        <w:r w:rsidRPr="00B16051">
          <w:rPr>
            <w:rFonts w:ascii="Calibri" w:hAnsi="Calibri" w:cs="Calibri"/>
            <w:color w:val="0000E9"/>
            <w:u w:val="single" w:color="0000E9"/>
          </w:rPr>
          <w:t>http://www.actionfraud.police.uk/about-us</w:t>
        </w:r>
      </w:hyperlink>
      <w:r w:rsidRPr="00B16051">
        <w:rPr>
          <w:rFonts w:ascii="Calibri" w:hAnsi="Calibri" w:cs="Calibri"/>
        </w:rPr>
        <w:t> </w:t>
      </w:r>
    </w:p>
    <w:p w:rsidR="00B16051" w:rsidRPr="00B16051" w:rsidRDefault="00B16051" w:rsidP="00B16051">
      <w:pPr>
        <w:widowControl w:val="0"/>
        <w:autoSpaceDE w:val="0"/>
        <w:autoSpaceDN w:val="0"/>
        <w:adjustRightInd w:val="0"/>
        <w:ind w:left="-142" w:right="-205"/>
        <w:rPr>
          <w:rFonts w:ascii="Calibri" w:hAnsi="Calibri" w:cs="Calibri"/>
        </w:rPr>
      </w:pPr>
      <w:r w:rsidRPr="00B16051">
        <w:rPr>
          <w:rFonts w:ascii="Calibri" w:hAnsi="Calibri" w:cs="Calibri"/>
        </w:rPr>
        <w:t>Don’t let them have a good Xmas</w:t>
      </w:r>
    </w:p>
    <w:p w:rsidR="00D10175" w:rsidRPr="00D10175" w:rsidRDefault="00D10175" w:rsidP="00B16051">
      <w:pPr>
        <w:widowControl w:val="0"/>
        <w:autoSpaceDE w:val="0"/>
        <w:autoSpaceDN w:val="0"/>
        <w:adjustRightInd w:val="0"/>
        <w:ind w:left="-142" w:right="-205"/>
        <w:rPr>
          <w:rFonts w:ascii="Calibri" w:hAnsi="Calibri" w:cs="Calibri"/>
          <w:b/>
          <w:bCs/>
        </w:rPr>
      </w:pPr>
      <w:r w:rsidRPr="00D10175">
        <w:rPr>
          <w:rFonts w:ascii="Calibri" w:hAnsi="Calibri" w:cs="Calibri"/>
          <w:b/>
          <w:bCs/>
        </w:rPr>
        <w:t>Police updates for the dark evenings</w:t>
      </w:r>
    </w:p>
    <w:p w:rsidR="00D10175" w:rsidRPr="00D10175" w:rsidRDefault="00D10175" w:rsidP="00B16051">
      <w:pPr>
        <w:widowControl w:val="0"/>
        <w:autoSpaceDE w:val="0"/>
        <w:autoSpaceDN w:val="0"/>
        <w:adjustRightInd w:val="0"/>
        <w:ind w:left="-142" w:right="-205"/>
        <w:rPr>
          <w:rFonts w:ascii="Calibri" w:hAnsi="Calibri" w:cs="Calibri"/>
        </w:rPr>
      </w:pPr>
      <w:r w:rsidRPr="00D10175">
        <w:rPr>
          <w:rFonts w:ascii="Calibri" w:hAnsi="Calibri" w:cs="Calibri"/>
        </w:rPr>
        <w:t>Stuart Honey joined us and reminded us all about the need for care and caution as the nights become darker.</w:t>
      </w:r>
      <w:r>
        <w:rPr>
          <w:rFonts w:ascii="Calibri" w:hAnsi="Calibri" w:cs="Calibri"/>
        </w:rPr>
        <w:t xml:space="preserve"> </w:t>
      </w:r>
      <w:r w:rsidRPr="00D10175">
        <w:rPr>
          <w:rFonts w:ascii="Calibri" w:hAnsi="Calibri" w:cs="Calibri"/>
        </w:rPr>
        <w:t>This period after the clocks go back, is when burglaries increase and when personal possessions are most likely to be stolen in the street</w:t>
      </w:r>
    </w:p>
    <w:p w:rsidR="00D10175" w:rsidRDefault="00D10175" w:rsidP="00B16051">
      <w:pPr>
        <w:widowControl w:val="0"/>
        <w:autoSpaceDE w:val="0"/>
        <w:autoSpaceDN w:val="0"/>
        <w:adjustRightInd w:val="0"/>
        <w:ind w:left="-142" w:right="-205"/>
        <w:rPr>
          <w:rFonts w:ascii="Calibri" w:hAnsi="Calibri" w:cs="Calibri"/>
          <w:sz w:val="32"/>
          <w:szCs w:val="32"/>
        </w:rPr>
      </w:pPr>
      <w:r w:rsidRPr="00D10175">
        <w:rPr>
          <w:rFonts w:ascii="Calibri" w:hAnsi="Calibri" w:cs="Calibri"/>
        </w:rPr>
        <w:t>Don’t walk with your mobile showing everyone where your phone is for a quick smash and grab!! Don’t open your door to a stranger!</w:t>
      </w:r>
      <w:r>
        <w:rPr>
          <w:rFonts w:ascii="Calibri" w:hAnsi="Calibri" w:cs="Calibri"/>
        </w:rPr>
        <w:t xml:space="preserve"> </w:t>
      </w:r>
      <w:proofErr w:type="gramStart"/>
      <w:r w:rsidRPr="00D10175">
        <w:rPr>
          <w:rFonts w:ascii="Calibri" w:hAnsi="Calibri" w:cs="Calibri"/>
        </w:rPr>
        <w:t>If you must then use a security peephole – or – a door chain</w:t>
      </w:r>
      <w:r>
        <w:rPr>
          <w:rFonts w:ascii="Calibri" w:hAnsi="Calibri" w:cs="Calibri"/>
        </w:rPr>
        <w:t>.</w:t>
      </w:r>
      <w:proofErr w:type="gramEnd"/>
      <w:r>
        <w:rPr>
          <w:rFonts w:ascii="Calibri" w:hAnsi="Calibri" w:cs="Calibri"/>
        </w:rPr>
        <w:t xml:space="preserve"> </w:t>
      </w:r>
      <w:r w:rsidRPr="00D10175">
        <w:rPr>
          <w:rFonts w:ascii="Calibri" w:hAnsi="Calibri" w:cs="Calibri"/>
        </w:rPr>
        <w:t>Most mayor utility suppliers allow you to set up a password – if someone comes to "read the meter” they can be asked to quote that password thus proving they are genuine</w:t>
      </w:r>
      <w:r>
        <w:rPr>
          <w:rFonts w:ascii="Calibri" w:hAnsi="Calibri" w:cs="Calibri"/>
        </w:rPr>
        <w:t xml:space="preserve">. </w:t>
      </w:r>
      <w:r w:rsidRPr="00D10175">
        <w:rPr>
          <w:rFonts w:ascii="Calibri" w:hAnsi="Calibri" w:cs="Calibri"/>
        </w:rPr>
        <w:t>Don’t keep your keys near your front door</w:t>
      </w:r>
      <w:r w:rsidR="00B16051">
        <w:rPr>
          <w:rFonts w:ascii="Calibri" w:hAnsi="Calibri" w:cs="Calibri"/>
        </w:rPr>
        <w:br/>
      </w:r>
      <w:bookmarkStart w:id="0" w:name="_GoBack"/>
      <w:bookmarkEnd w:id="0"/>
    </w:p>
    <w:p w:rsidR="00BD21AD" w:rsidRPr="00D10175" w:rsidRDefault="00D10175" w:rsidP="00D10175">
      <w:pPr>
        <w:jc w:val="center"/>
      </w:pPr>
      <w:r>
        <w:rPr>
          <w:rFonts w:ascii="Calibri" w:hAnsi="Calibri" w:cs="Calibri"/>
          <w:b/>
          <w:bCs/>
          <w:noProof/>
          <w:sz w:val="28"/>
          <w:szCs w:val="28"/>
        </w:rPr>
        <w:drawing>
          <wp:inline distT="0" distB="0" distL="0" distR="0">
            <wp:extent cx="995680"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680" cy="944880"/>
                    </a:xfrm>
                    <a:prstGeom prst="rect">
                      <a:avLst/>
                    </a:prstGeom>
                    <a:noFill/>
                    <a:ln>
                      <a:noFill/>
                    </a:ln>
                  </pic:spPr>
                </pic:pic>
              </a:graphicData>
            </a:graphic>
          </wp:inline>
        </w:drawing>
      </w:r>
    </w:p>
    <w:sectPr w:rsidR="00BD21AD" w:rsidRPr="00D10175" w:rsidSect="00D10175">
      <w:pgSz w:w="11900" w:h="16840"/>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75"/>
    <w:rsid w:val="00B16051"/>
    <w:rsid w:val="00BD21AD"/>
    <w:rsid w:val="00D1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1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1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omposeviewinternalloadurl/info@southfieldparktriangle.org" TargetMode="External"/><Relationship Id="rId6" Type="http://schemas.openxmlformats.org/officeDocument/2006/relationships/hyperlink" Target="http://www.actionfraud.police.uk/about-us"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Macintosh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2</cp:revision>
  <dcterms:created xsi:type="dcterms:W3CDTF">2017-10-15T13:40:00Z</dcterms:created>
  <dcterms:modified xsi:type="dcterms:W3CDTF">2017-10-15T13:40:00Z</dcterms:modified>
</cp:coreProperties>
</file>